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C45" w:rsidRDefault="00963AD6">
      <w:pPr>
        <w:spacing w:after="0" w:line="259" w:lineRule="auto"/>
        <w:ind w:left="427" w:right="0" w:firstLine="0"/>
      </w:pPr>
      <w:r>
        <w:rPr>
          <w:rFonts w:ascii="Calibri" w:eastAsia="Calibri" w:hAnsi="Calibri" w:cs="Calibri"/>
        </w:rPr>
        <w:t xml:space="preserve"> </w:t>
      </w:r>
    </w:p>
    <w:tbl>
      <w:tblPr>
        <w:tblStyle w:val="TableGrid"/>
        <w:tblW w:w="8923" w:type="dxa"/>
        <w:tblInd w:w="5" w:type="dxa"/>
        <w:tblCellMar>
          <w:top w:w="60" w:type="dxa"/>
          <w:left w:w="70" w:type="dxa"/>
          <w:right w:w="11" w:type="dxa"/>
        </w:tblCellMar>
        <w:tblLook w:val="04A0" w:firstRow="1" w:lastRow="0" w:firstColumn="1" w:lastColumn="0" w:noHBand="0" w:noVBand="1"/>
      </w:tblPr>
      <w:tblGrid>
        <w:gridCol w:w="3740"/>
        <w:gridCol w:w="5183"/>
      </w:tblGrid>
      <w:tr w:rsidR="00A86C45" w:rsidTr="00B31C81">
        <w:trPr>
          <w:trHeight w:val="324"/>
        </w:trPr>
        <w:tc>
          <w:tcPr>
            <w:tcW w:w="8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Default="00963AD6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</w:rPr>
              <w:t xml:space="preserve">ESPECIALISTA EN CONTROL PATRIMONIAL </w:t>
            </w:r>
          </w:p>
        </w:tc>
      </w:tr>
      <w:tr w:rsidR="00A86C45" w:rsidTr="00B31C81">
        <w:trPr>
          <w:trHeight w:val="319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Default="00963AD6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</w:rPr>
              <w:t xml:space="preserve">REQUISITOS 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Default="00963AD6">
            <w:pPr>
              <w:spacing w:after="0" w:line="259" w:lineRule="auto"/>
              <w:ind w:left="0" w:right="62" w:firstLine="0"/>
              <w:jc w:val="center"/>
            </w:pPr>
            <w:r>
              <w:rPr>
                <w:b/>
              </w:rPr>
              <w:t xml:space="preserve">DETALLE </w:t>
            </w:r>
          </w:p>
        </w:tc>
      </w:tr>
      <w:tr w:rsidR="00A86C45" w:rsidTr="00B31C81">
        <w:trPr>
          <w:trHeight w:val="1301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C45" w:rsidRDefault="00963AD6">
            <w:pPr>
              <w:spacing w:after="0" w:line="259" w:lineRule="auto"/>
              <w:ind w:left="0" w:right="0" w:firstLine="0"/>
              <w:jc w:val="left"/>
            </w:pPr>
            <w:r>
              <w:t xml:space="preserve">Experiencia: 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C45" w:rsidRDefault="00963AD6">
            <w:pPr>
              <w:spacing w:after="0" w:line="276" w:lineRule="auto"/>
              <w:ind w:left="149" w:right="0" w:hanging="142"/>
            </w:pPr>
            <w:r>
              <w:rPr>
                <w:b/>
              </w:rPr>
              <w:t>Experiencia General:</w:t>
            </w:r>
            <w:r>
              <w:t xml:space="preserve"> Expe</w:t>
            </w:r>
            <w:r w:rsidR="009045DE">
              <w:t>riencia laboral mínima de DOS (2</w:t>
            </w:r>
            <w:r>
              <w:t xml:space="preserve">) años en el Sector </w:t>
            </w:r>
          </w:p>
          <w:p w:rsidR="00A86C45" w:rsidRDefault="00963AD6">
            <w:pPr>
              <w:spacing w:after="0" w:line="259" w:lineRule="auto"/>
              <w:ind w:left="149" w:right="0" w:firstLine="0"/>
              <w:jc w:val="left"/>
            </w:pPr>
            <w:r>
              <w:t xml:space="preserve">Público. </w:t>
            </w:r>
          </w:p>
        </w:tc>
      </w:tr>
      <w:tr w:rsidR="00A86C45" w:rsidTr="00B31C81">
        <w:trPr>
          <w:trHeight w:val="1873"/>
        </w:trPr>
        <w:tc>
          <w:tcPr>
            <w:tcW w:w="37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Default="00A86C4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Pr="00EE5904" w:rsidRDefault="00963AD6" w:rsidP="00E640E1">
            <w:pPr>
              <w:spacing w:after="0" w:line="275" w:lineRule="auto"/>
              <w:ind w:left="149" w:right="60" w:hanging="142"/>
            </w:pPr>
            <w:r w:rsidRPr="00EE5904">
              <w:rPr>
                <w:b/>
              </w:rPr>
              <w:t>Experiencia Específica:</w:t>
            </w:r>
            <w:r w:rsidRPr="00EE5904">
              <w:t xml:space="preserve"> Experiencia laboral en el cargo al que postula no menor a </w:t>
            </w:r>
            <w:r w:rsidR="00EE5904" w:rsidRPr="00EE5904">
              <w:t>DIECIOCHO (18</w:t>
            </w:r>
            <w:r w:rsidRPr="00EE5904">
              <w:t xml:space="preserve">) </w:t>
            </w:r>
            <w:r w:rsidR="00EE5904" w:rsidRPr="00EE5904">
              <w:t>meses</w:t>
            </w:r>
            <w:r w:rsidRPr="00EE5904">
              <w:t xml:space="preserve"> en el cargo al que postula. </w:t>
            </w:r>
          </w:p>
        </w:tc>
      </w:tr>
      <w:tr w:rsidR="00A86C45" w:rsidTr="00B31C81">
        <w:trPr>
          <w:trHeight w:val="800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C45" w:rsidRDefault="00963AD6">
            <w:pPr>
              <w:spacing w:after="0" w:line="259" w:lineRule="auto"/>
              <w:ind w:left="0" w:right="0" w:firstLine="0"/>
              <w:jc w:val="left"/>
            </w:pPr>
            <w:r>
              <w:t xml:space="preserve">Formación Académica, grado académico y/o nivel de estudios: 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Default="00E611ED" w:rsidP="00E611ED">
            <w:pPr>
              <w:spacing w:after="0" w:line="259" w:lineRule="auto"/>
              <w:ind w:left="0" w:right="60" w:firstLine="0"/>
            </w:pPr>
            <w:r>
              <w:t>UN (l) contador público (titulado a nombro de la nación)</w:t>
            </w:r>
          </w:p>
        </w:tc>
      </w:tr>
      <w:tr w:rsidR="00A86C45" w:rsidTr="00B31C81">
        <w:trPr>
          <w:trHeight w:val="3118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C45" w:rsidRDefault="00963AD6">
            <w:pPr>
              <w:spacing w:after="0" w:line="259" w:lineRule="auto"/>
              <w:ind w:left="0" w:right="0" w:firstLine="0"/>
              <w:jc w:val="left"/>
            </w:pPr>
            <w:r>
              <w:t xml:space="preserve">Cursos / estudios de especialización: 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0E1" w:rsidRDefault="00E611ED" w:rsidP="00E640E1">
            <w:pPr>
              <w:pStyle w:val="Prrafodelista"/>
              <w:numPr>
                <w:ilvl w:val="0"/>
                <w:numId w:val="5"/>
              </w:numPr>
              <w:spacing w:after="0" w:line="259" w:lineRule="auto"/>
              <w:ind w:left="287" w:right="60" w:hanging="283"/>
            </w:pPr>
            <w:r>
              <w:t xml:space="preserve">Curso en Normas Internacionales de </w:t>
            </w:r>
            <w:r w:rsidR="00B31C81">
              <w:t>Contabilidad</w:t>
            </w:r>
            <w:r>
              <w:t xml:space="preserve"> para el Sector Público NICSP (</w:t>
            </w:r>
            <w:r w:rsidR="00B31C81">
              <w:t xml:space="preserve">mínimo </w:t>
            </w:r>
            <w:r>
              <w:t xml:space="preserve">40 horas académicas/lectivas). </w:t>
            </w:r>
          </w:p>
          <w:p w:rsidR="00E611ED" w:rsidRDefault="00E611ED" w:rsidP="00E640E1">
            <w:pPr>
              <w:pStyle w:val="Prrafodelista"/>
              <w:numPr>
                <w:ilvl w:val="0"/>
                <w:numId w:val="5"/>
              </w:numPr>
              <w:spacing w:after="0" w:line="259" w:lineRule="auto"/>
              <w:ind w:left="287" w:right="60" w:hanging="283"/>
            </w:pPr>
            <w:r>
              <w:t>Curso en Sistema Integrada de Administración Administrativa</w:t>
            </w:r>
            <w:r w:rsidR="00E640E1">
              <w:t xml:space="preserve"> SIAF (</w:t>
            </w:r>
            <w:r w:rsidR="00B31C81">
              <w:t xml:space="preserve">mínimo </w:t>
            </w:r>
            <w:r w:rsidR="00E640E1">
              <w:t>40 horas académicas/lecti</w:t>
            </w:r>
            <w:r>
              <w:t xml:space="preserve">vas). </w:t>
            </w:r>
          </w:p>
          <w:p w:rsidR="00A86C45" w:rsidRDefault="00E611ED" w:rsidP="00E640E1">
            <w:pPr>
              <w:pStyle w:val="Prrafodelista"/>
              <w:numPr>
                <w:ilvl w:val="0"/>
                <w:numId w:val="5"/>
              </w:numPr>
              <w:spacing w:after="0" w:line="259" w:lineRule="auto"/>
              <w:ind w:left="287" w:right="0" w:hanging="283"/>
              <w:jc w:val="left"/>
            </w:pPr>
            <w:r>
              <w:t>Curso en Gestión Pública (</w:t>
            </w:r>
            <w:r w:rsidR="00B31C81">
              <w:t xml:space="preserve">mínimo </w:t>
            </w:r>
            <w:r>
              <w:t>40 horas académicas/lectivas)</w:t>
            </w:r>
          </w:p>
        </w:tc>
      </w:tr>
      <w:tr w:rsidR="00A86C45" w:rsidTr="00B31C81">
        <w:trPr>
          <w:trHeight w:val="1563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C45" w:rsidRDefault="00963AD6">
            <w:pPr>
              <w:spacing w:after="0" w:line="259" w:lineRule="auto"/>
              <w:ind w:left="0" w:right="0" w:firstLine="0"/>
              <w:jc w:val="left"/>
            </w:pPr>
            <w:r>
              <w:t xml:space="preserve">Habilidades y competencias: 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Pr="00EE5904" w:rsidRDefault="00963AD6">
            <w:pPr>
              <w:numPr>
                <w:ilvl w:val="0"/>
                <w:numId w:val="3"/>
              </w:numPr>
              <w:spacing w:after="26" w:line="259" w:lineRule="auto"/>
              <w:ind w:right="0" w:hanging="284"/>
              <w:jc w:val="left"/>
            </w:pPr>
            <w:r w:rsidRPr="00EE5904">
              <w:t xml:space="preserve">Orientación al logro de objetivos </w:t>
            </w:r>
          </w:p>
          <w:p w:rsidR="00A86C45" w:rsidRPr="00EE5904" w:rsidRDefault="00963AD6">
            <w:pPr>
              <w:numPr>
                <w:ilvl w:val="0"/>
                <w:numId w:val="3"/>
              </w:numPr>
              <w:spacing w:after="26" w:line="259" w:lineRule="auto"/>
              <w:ind w:right="0" w:hanging="284"/>
              <w:jc w:val="left"/>
            </w:pPr>
            <w:r w:rsidRPr="00EE5904">
              <w:t xml:space="preserve">Capacidad proactiva y analítica </w:t>
            </w:r>
          </w:p>
          <w:p w:rsidR="00A86C45" w:rsidRPr="00EE5904" w:rsidRDefault="00963AD6">
            <w:pPr>
              <w:numPr>
                <w:ilvl w:val="0"/>
                <w:numId w:val="3"/>
              </w:numPr>
              <w:spacing w:after="26" w:line="259" w:lineRule="auto"/>
              <w:ind w:right="0" w:hanging="284"/>
              <w:jc w:val="left"/>
            </w:pPr>
            <w:r w:rsidRPr="00EE5904">
              <w:t xml:space="preserve">Trabajo en equipo </w:t>
            </w:r>
          </w:p>
          <w:p w:rsidR="00A86C45" w:rsidRPr="00EE5904" w:rsidRDefault="00963AD6">
            <w:pPr>
              <w:numPr>
                <w:ilvl w:val="0"/>
                <w:numId w:val="3"/>
              </w:numPr>
              <w:spacing w:after="29" w:line="259" w:lineRule="auto"/>
              <w:ind w:right="0" w:hanging="284"/>
              <w:jc w:val="left"/>
            </w:pPr>
            <w:r w:rsidRPr="00EE5904">
              <w:t xml:space="preserve">Orden y Control </w:t>
            </w:r>
          </w:p>
          <w:p w:rsidR="00A86C45" w:rsidRDefault="00963AD6">
            <w:pPr>
              <w:numPr>
                <w:ilvl w:val="0"/>
                <w:numId w:val="3"/>
              </w:numPr>
              <w:spacing w:after="0" w:line="259" w:lineRule="auto"/>
              <w:ind w:right="0" w:hanging="284"/>
              <w:jc w:val="left"/>
            </w:pPr>
            <w:r w:rsidRPr="00EE5904">
              <w:t>Disposición para trabajo a presión</w:t>
            </w:r>
            <w:r>
              <w:t xml:space="preserve"> </w:t>
            </w:r>
          </w:p>
        </w:tc>
      </w:tr>
      <w:tr w:rsidR="00A86C45" w:rsidTr="00B31C81">
        <w:trPr>
          <w:trHeight w:val="1872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C45" w:rsidRPr="00EE5904" w:rsidRDefault="00963AD6">
            <w:pPr>
              <w:spacing w:after="0" w:line="259" w:lineRule="auto"/>
              <w:ind w:left="0" w:right="3" w:firstLine="0"/>
              <w:jc w:val="left"/>
            </w:pPr>
            <w:r w:rsidRPr="00EE5904">
              <w:t>Conocimientos para el puesto y/</w:t>
            </w:r>
            <w:proofErr w:type="spellStart"/>
            <w:r w:rsidRPr="00EE5904">
              <w:t>o</w:t>
            </w:r>
            <w:proofErr w:type="spellEnd"/>
            <w:r w:rsidRPr="00EE5904">
              <w:t xml:space="preserve"> otros requisitos: </w:t>
            </w:r>
          </w:p>
        </w:tc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C81" w:rsidRDefault="00B31C81" w:rsidP="00B31C81">
            <w:pPr>
              <w:numPr>
                <w:ilvl w:val="0"/>
                <w:numId w:val="4"/>
              </w:numPr>
              <w:spacing w:after="0" w:line="259" w:lineRule="auto"/>
              <w:ind w:right="0" w:hanging="284"/>
              <w:jc w:val="left"/>
            </w:pPr>
            <w:r w:rsidRPr="00EE5904">
              <w:t>Control de sistemas públicos</w:t>
            </w:r>
          </w:p>
          <w:p w:rsidR="00B31C81" w:rsidRPr="00EE5904" w:rsidRDefault="00B31C81" w:rsidP="00B31C81">
            <w:pPr>
              <w:numPr>
                <w:ilvl w:val="0"/>
                <w:numId w:val="4"/>
              </w:numPr>
              <w:spacing w:after="0" w:line="259" w:lineRule="auto"/>
              <w:ind w:right="0" w:hanging="284"/>
              <w:jc w:val="left"/>
            </w:pPr>
            <w:r>
              <w:t>Elaboración de informes técnicos</w:t>
            </w:r>
          </w:p>
          <w:p w:rsidR="00B31C81" w:rsidRPr="00EE5904" w:rsidRDefault="00B31C81" w:rsidP="00B31C81">
            <w:pPr>
              <w:numPr>
                <w:ilvl w:val="0"/>
                <w:numId w:val="4"/>
              </w:numPr>
              <w:spacing w:after="0" w:line="259" w:lineRule="auto"/>
              <w:ind w:right="0" w:hanging="284"/>
              <w:jc w:val="left"/>
            </w:pPr>
            <w:r w:rsidRPr="00EE5904">
              <w:t xml:space="preserve">Manejo del SIAF </w:t>
            </w:r>
          </w:p>
          <w:p w:rsidR="00B31C81" w:rsidRDefault="00B31C81" w:rsidP="00B31C81">
            <w:pPr>
              <w:numPr>
                <w:ilvl w:val="0"/>
                <w:numId w:val="4"/>
              </w:numPr>
              <w:spacing w:after="0" w:line="259" w:lineRule="auto"/>
              <w:ind w:right="0" w:hanging="284"/>
              <w:jc w:val="left"/>
            </w:pPr>
            <w:r>
              <w:t>Elaboración y presentación</w:t>
            </w:r>
            <w:r w:rsidRPr="00EE5904">
              <w:t xml:space="preserve"> de Estados Financieros</w:t>
            </w:r>
          </w:p>
          <w:p w:rsidR="00B31C81" w:rsidRDefault="00B31C81" w:rsidP="00B31C81">
            <w:pPr>
              <w:numPr>
                <w:ilvl w:val="0"/>
                <w:numId w:val="4"/>
              </w:numPr>
              <w:spacing w:after="0" w:line="259" w:lineRule="auto"/>
              <w:ind w:right="0" w:hanging="284"/>
              <w:jc w:val="left"/>
            </w:pPr>
            <w:r>
              <w:t xml:space="preserve">Aplicación de </w:t>
            </w:r>
            <w:r w:rsidRPr="007226D6">
              <w:t>Normas Internacionales de Contabilidad para el Sector Público NICSP</w:t>
            </w:r>
          </w:p>
          <w:p w:rsidR="00B31C81" w:rsidRDefault="00B31C81" w:rsidP="00B31C81">
            <w:pPr>
              <w:numPr>
                <w:ilvl w:val="0"/>
                <w:numId w:val="4"/>
              </w:numPr>
              <w:spacing w:after="0" w:line="259" w:lineRule="auto"/>
              <w:ind w:right="0" w:hanging="284"/>
              <w:jc w:val="left"/>
            </w:pPr>
            <w:r>
              <w:t>Análisis de cuentas contables</w:t>
            </w:r>
          </w:p>
          <w:p w:rsidR="00B31C81" w:rsidRPr="00EE5904" w:rsidRDefault="00B31C81" w:rsidP="00B31C81">
            <w:pPr>
              <w:numPr>
                <w:ilvl w:val="0"/>
                <w:numId w:val="4"/>
              </w:numPr>
              <w:spacing w:after="0" w:line="259" w:lineRule="auto"/>
              <w:ind w:right="0" w:hanging="284"/>
              <w:jc w:val="left"/>
            </w:pPr>
            <w:r>
              <w:t>Conciliación de cuentas contables</w:t>
            </w:r>
          </w:p>
          <w:p w:rsidR="00A86C45" w:rsidRPr="00EE5904" w:rsidRDefault="00B31C81" w:rsidP="00B31C81">
            <w:pPr>
              <w:spacing w:after="0" w:line="259" w:lineRule="auto"/>
              <w:ind w:left="298" w:right="0" w:firstLine="0"/>
              <w:jc w:val="left"/>
            </w:pPr>
            <w:r w:rsidRPr="00EE5904">
              <w:t xml:space="preserve">Word, Excel, </w:t>
            </w:r>
            <w:proofErr w:type="spellStart"/>
            <w:r w:rsidRPr="00EE5904">
              <w:t>Power</w:t>
            </w:r>
            <w:proofErr w:type="spellEnd"/>
            <w:r w:rsidRPr="00EE5904">
              <w:t xml:space="preserve"> Point a nivel intermedio.</w:t>
            </w:r>
          </w:p>
        </w:tc>
      </w:tr>
    </w:tbl>
    <w:p w:rsidR="00A86C45" w:rsidRDefault="00963AD6">
      <w:pPr>
        <w:spacing w:after="17" w:line="259" w:lineRule="auto"/>
        <w:ind w:left="427" w:right="0" w:firstLine="0"/>
      </w:pPr>
      <w:r>
        <w:t xml:space="preserve"> </w:t>
      </w:r>
    </w:p>
    <w:p w:rsidR="00A86C45" w:rsidRDefault="00963AD6">
      <w:pPr>
        <w:spacing w:after="17" w:line="259" w:lineRule="auto"/>
        <w:ind w:left="427" w:right="0" w:firstLine="0"/>
      </w:pPr>
      <w:r>
        <w:t xml:space="preserve"> </w:t>
      </w:r>
    </w:p>
    <w:p w:rsidR="00A86C45" w:rsidRDefault="00963AD6">
      <w:pPr>
        <w:spacing w:after="17" w:line="259" w:lineRule="auto"/>
        <w:ind w:left="427" w:right="0" w:firstLine="0"/>
      </w:pPr>
      <w:r>
        <w:t xml:space="preserve"> </w:t>
      </w:r>
    </w:p>
    <w:p w:rsidR="00A86C45" w:rsidRDefault="00A86C45" w:rsidP="0007041B">
      <w:pPr>
        <w:spacing w:after="0" w:line="259" w:lineRule="auto"/>
        <w:ind w:left="0" w:right="0" w:firstLine="0"/>
      </w:pPr>
    </w:p>
    <w:p w:rsidR="00A86C45" w:rsidRPr="00E640E1" w:rsidRDefault="00963AD6">
      <w:pPr>
        <w:spacing w:after="0" w:line="259" w:lineRule="auto"/>
        <w:ind w:left="-5" w:right="0" w:hanging="10"/>
        <w:jc w:val="left"/>
      </w:pPr>
      <w:r w:rsidRPr="00E640E1">
        <w:rPr>
          <w:b/>
        </w:rPr>
        <w:t xml:space="preserve">Principales funciones a desarrollar: </w:t>
      </w:r>
    </w:p>
    <w:p w:rsidR="00A86C45" w:rsidRPr="00E640E1" w:rsidRDefault="00963AD6">
      <w:pPr>
        <w:spacing w:after="51" w:line="259" w:lineRule="auto"/>
        <w:ind w:left="427" w:right="0" w:firstLine="0"/>
        <w:jc w:val="left"/>
      </w:pPr>
      <w:r w:rsidRPr="00E640E1">
        <w:t xml:space="preserve"> </w:t>
      </w:r>
    </w:p>
    <w:p w:rsidR="00721066" w:rsidRDefault="00EE5904" w:rsidP="00EE5904">
      <w:pPr>
        <w:numPr>
          <w:ilvl w:val="0"/>
          <w:numId w:val="1"/>
        </w:numPr>
        <w:ind w:right="0" w:hanging="360"/>
      </w:pPr>
      <w:r w:rsidRPr="00E640E1">
        <w:t xml:space="preserve">Apoyar en la identificación </w:t>
      </w:r>
      <w:r w:rsidR="009A1A06">
        <w:t xml:space="preserve">y análisis de los asientos contables de mayor materialidad de las cuentas de activo no corriente del Plan Contable Gubernamental (Edificios y Estructuras, Maquinaria y Equipo, </w:t>
      </w:r>
      <w:r w:rsidR="00721066">
        <w:t>Vehículos</w:t>
      </w:r>
      <w:r w:rsidR="009A1A06">
        <w:t xml:space="preserve">, Activos Intangibles) que puedan implicar un ajuste o reclasificación contable, verificando los criterios cie reconocimiento, la medición posterior, el cálculo de la depreciación por componentes y de la amortización, y la existencia de indicadores de deterioro, conforme a la NICSP 17 </w:t>
      </w:r>
      <w:r w:rsidR="00721066">
        <w:t xml:space="preserve">– Propiedad, Planta y Equipo, la NICSP 31 – Activos Intangibles y </w:t>
      </w:r>
      <w:r w:rsidR="009A1A06">
        <w:t xml:space="preserve"> la NICSP 21 — Deterioro del Valor de Activos No Generadores de Efectivo, durante e! seguimiento de la etapa de Post-</w:t>
      </w:r>
      <w:r w:rsidR="000D140D">
        <w:t>implementación</w:t>
      </w:r>
      <w:r w:rsidR="00721066">
        <w:t xml:space="preserve"> NICSP.</w:t>
      </w:r>
    </w:p>
    <w:p w:rsidR="00721066" w:rsidRDefault="00721066" w:rsidP="00EE5904">
      <w:pPr>
        <w:numPr>
          <w:ilvl w:val="0"/>
          <w:numId w:val="1"/>
        </w:numPr>
        <w:ind w:right="0" w:hanging="360"/>
      </w:pPr>
      <w:r>
        <w:t>E</w:t>
      </w:r>
      <w:r w:rsidR="009A1A06">
        <w:t xml:space="preserve">fectuar </w:t>
      </w:r>
      <w:r>
        <w:t xml:space="preserve">trámites </w:t>
      </w:r>
      <w:r w:rsidR="009A1A06">
        <w:t>administrativos para ob</w:t>
      </w:r>
      <w:r>
        <w:t>tener el soporte documentario de</w:t>
      </w:r>
      <w:r w:rsidR="009A1A06">
        <w:t xml:space="preserve"> los bienes patrimoniales </w:t>
      </w:r>
      <w:r>
        <w:t>involucrados</w:t>
      </w:r>
      <w:r w:rsidR="009A1A06">
        <w:t xml:space="preserve"> en </w:t>
      </w:r>
      <w:r>
        <w:t>asiento; de mayor materialidad que puedan conducir a</w:t>
      </w:r>
      <w:r w:rsidR="009A1A06">
        <w:t xml:space="preserve"> un ajusta o reclasificación contable en los Estados Financieros (fichas técnic</w:t>
      </w:r>
      <w:r>
        <w:t>as, actas de inventario físico, inform</w:t>
      </w:r>
      <w:r w:rsidR="009A1A06">
        <w:t xml:space="preserve">es de </w:t>
      </w:r>
      <w:r>
        <w:t>tasación, resoluciones de alta, baja</w:t>
      </w:r>
      <w:r w:rsidR="009A1A06">
        <w:t xml:space="preserve"> y transferencia), </w:t>
      </w:r>
      <w:r>
        <w:t>verificando</w:t>
      </w:r>
      <w:r w:rsidR="009A1A06">
        <w:t xml:space="preserve"> su consistencia entre</w:t>
      </w:r>
      <w:r>
        <w:t xml:space="preserve"> el Módulo Patrimonial SIGA y el</w:t>
      </w:r>
      <w:r w:rsidR="009A1A06">
        <w:t xml:space="preserve"> módulo contable del SIAF-RP, corno el sustento de los bienes reconocidos dentro del plazo de excepción de la NICSP 33 — Adopción por Primera Vez. durante el seguimiento en la etap</w:t>
      </w:r>
      <w:r>
        <w:t xml:space="preserve">a de </w:t>
      </w:r>
      <w:proofErr w:type="spellStart"/>
      <w:r>
        <w:t>Posl-lmplementación</w:t>
      </w:r>
      <w:proofErr w:type="spellEnd"/>
      <w:r>
        <w:t xml:space="preserve"> NICSP.</w:t>
      </w:r>
    </w:p>
    <w:p w:rsidR="00721066" w:rsidRDefault="009A1A06" w:rsidP="00EE5904">
      <w:pPr>
        <w:numPr>
          <w:ilvl w:val="0"/>
          <w:numId w:val="1"/>
        </w:numPr>
        <w:ind w:right="0" w:hanging="360"/>
      </w:pPr>
      <w:r>
        <w:t xml:space="preserve">Conciliar e integrar la información financiera de las cuentas de activo no corriente involucradas en </w:t>
      </w:r>
      <w:r w:rsidR="00721066">
        <w:t>ajustes</w:t>
      </w:r>
      <w:r>
        <w:t xml:space="preserve"> o </w:t>
      </w:r>
      <w:r w:rsidR="00721066">
        <w:t>reclasificaciones</w:t>
      </w:r>
      <w:r>
        <w:t xml:space="preserve"> contables, elaborando el cuadro de movimiento del período (saldo inicial, altas, bajas</w:t>
      </w:r>
      <w:r w:rsidR="00721066">
        <w:t xml:space="preserve">, transferencias, revaluaciones, </w:t>
      </w:r>
      <w:r>
        <w:t xml:space="preserve">depreciación, amortización y </w:t>
      </w:r>
      <w:r w:rsidR="00721066">
        <w:t>deterioro</w:t>
      </w:r>
      <w:r>
        <w:t xml:space="preserve"> </w:t>
      </w:r>
      <w:r w:rsidR="00721066">
        <w:t>acumulado</w:t>
      </w:r>
      <w:r>
        <w:t xml:space="preserve">) requerido </w:t>
      </w:r>
      <w:r w:rsidR="00721066">
        <w:t>para</w:t>
      </w:r>
      <w:r>
        <w:t xml:space="preserve"> la revelación en notas, y verificando la correcta clasificación de los activos</w:t>
      </w:r>
      <w:r w:rsidR="00721066">
        <w:t xml:space="preserve"> por derecho de</w:t>
      </w:r>
      <w:r>
        <w:t xml:space="preserve"> uso conforme a la NICSP 43 — Arrendamientos y de los activos mantenidos para la venta conforme a la NICSP 44, durante</w:t>
      </w:r>
      <w:r w:rsidR="00721066">
        <w:t xml:space="preserve"> el seguimiento en la etapa de P</w:t>
      </w:r>
      <w:r>
        <w:t xml:space="preserve">ost- </w:t>
      </w:r>
      <w:r w:rsidR="00721066">
        <w:t>Implementación</w:t>
      </w:r>
      <w:r>
        <w:t xml:space="preserve"> NICSP. </w:t>
      </w:r>
    </w:p>
    <w:p w:rsidR="00721066" w:rsidRDefault="009A1A06" w:rsidP="00EE5904">
      <w:pPr>
        <w:numPr>
          <w:ilvl w:val="0"/>
          <w:numId w:val="1"/>
        </w:numPr>
        <w:ind w:right="0" w:hanging="360"/>
      </w:pPr>
      <w:r>
        <w:t>Apoyar en la revisión y actualización de las políticas contable</w:t>
      </w:r>
      <w:r w:rsidR="00721066">
        <w:t>s institucionales del activo</w:t>
      </w:r>
      <w:r>
        <w:t xml:space="preserve"> no corriente (umbral de capitalización, vidas útiles, valor residual, en</w:t>
      </w:r>
      <w:r w:rsidR="00721066">
        <w:t>foque por componentes aplicado a</w:t>
      </w:r>
      <w:r>
        <w:t xml:space="preserve"> unidades navales, aeronaves </w:t>
      </w:r>
      <w:r w:rsidR="00721066">
        <w:t>navales</w:t>
      </w:r>
      <w:r>
        <w:t xml:space="preserve"> y material bélico, y criterios de revaluación), </w:t>
      </w:r>
      <w:r w:rsidR="00721066">
        <w:t>así</w:t>
      </w:r>
      <w:r>
        <w:t xml:space="preserve"> como </w:t>
      </w:r>
      <w:r w:rsidR="00721066">
        <w:t>con</w:t>
      </w:r>
      <w:r>
        <w:t xml:space="preserve"> la preparación de las notas de revelación </w:t>
      </w:r>
      <w:r w:rsidR="00721066">
        <w:t>correspondientes, conforme</w:t>
      </w:r>
      <w:r>
        <w:t xml:space="preserve"> a la NICSP presentación de Estados Financieros y la NICSP 3 — Políticas Contables, Cambios Estimaciones y Errores, distinguiendo </w:t>
      </w:r>
      <w:r w:rsidR="00721066">
        <w:t>el</w:t>
      </w:r>
      <w:r>
        <w:t xml:space="preserve"> tratamiento retroactivo de los errores del </w:t>
      </w:r>
      <w:r w:rsidR="00721066">
        <w:t>tratamiento</w:t>
      </w:r>
      <w:r>
        <w:t xml:space="preserve"> prospectivo de los cambios de estimación, durante</w:t>
      </w:r>
      <w:r w:rsidR="00721066">
        <w:t xml:space="preserve"> el seguimiento en la etapa de Post- Implementación NICSP</w:t>
      </w:r>
      <w:r>
        <w:t>.</w:t>
      </w:r>
    </w:p>
    <w:p w:rsidR="00721066" w:rsidRDefault="00721066" w:rsidP="00EE5904">
      <w:pPr>
        <w:numPr>
          <w:ilvl w:val="0"/>
          <w:numId w:val="1"/>
        </w:numPr>
        <w:ind w:right="0" w:hanging="360"/>
      </w:pPr>
      <w:r>
        <w:t>Apoyar en la verificación de la</w:t>
      </w:r>
      <w:r w:rsidR="009A1A06">
        <w:t xml:space="preserve"> clasificación de los inmuebles </w:t>
      </w:r>
      <w:r>
        <w:t>institucionales cedidos en uso o</w:t>
      </w:r>
      <w:r w:rsidR="009A1A06">
        <w:t xml:space="preserve"> arrendados a terceros como propiedades de inversión conforme la NICSP 16, y en la identificación de las transacciones y saldos con entidades vinculadas, derivados de la construcción, reparación y man</w:t>
      </w:r>
      <w:r>
        <w:t xml:space="preserve">tenimiento de Unidades navales, </w:t>
      </w:r>
      <w:r w:rsidR="009A1A06">
        <w:t xml:space="preserve">para su </w:t>
      </w:r>
      <w:r>
        <w:lastRenderedPageBreak/>
        <w:t xml:space="preserve">revelación conforme a la </w:t>
      </w:r>
      <w:r w:rsidR="009A1A06">
        <w:t>NICSP</w:t>
      </w:r>
      <w:r>
        <w:t xml:space="preserve"> 20 Partes Relacionadas, durante el seguimiento en la etapa de</w:t>
      </w:r>
      <w:r w:rsidR="009A1A06">
        <w:t xml:space="preserve"> Pos</w:t>
      </w:r>
      <w:r>
        <w:t>t</w:t>
      </w:r>
      <w:r w:rsidR="009A1A06">
        <w:t>-</w:t>
      </w:r>
      <w:r>
        <w:t>implementación</w:t>
      </w:r>
      <w:r w:rsidR="009A1A06">
        <w:t xml:space="preserve"> NICSP. </w:t>
      </w:r>
    </w:p>
    <w:p w:rsidR="00721066" w:rsidRDefault="00721066" w:rsidP="00EE5904">
      <w:pPr>
        <w:numPr>
          <w:ilvl w:val="0"/>
          <w:numId w:val="1"/>
        </w:numPr>
        <w:ind w:right="0" w:hanging="360"/>
      </w:pPr>
      <w:r>
        <w:t>Apoyar en el seguimiento contable</w:t>
      </w:r>
      <w:r w:rsidR="009A1A06">
        <w:t xml:space="preserve"> de </w:t>
      </w:r>
      <w:r>
        <w:t>las obras en curso y proyectos de inversión de la institución, verificando el reconocimiento de ingresos y costo</w:t>
      </w:r>
      <w:r w:rsidR="009A1A06">
        <w:t>s por grado d</w:t>
      </w:r>
      <w:r>
        <w:t>e avance conforme a la NICSP 11</w:t>
      </w:r>
      <w:r w:rsidR="009A1A06">
        <w:t xml:space="preserve"> </w:t>
      </w:r>
      <w:r>
        <w:t xml:space="preserve">- </w:t>
      </w:r>
      <w:r w:rsidR="009A1A06">
        <w:t xml:space="preserve">Contratos de Construcción, la capitalización de los costos de préstamos </w:t>
      </w:r>
      <w:r>
        <w:t>atribuibles</w:t>
      </w:r>
      <w:r w:rsidR="009A1A06">
        <w:t xml:space="preserve"> conforme a la NICSP 5, la oportuna transferencia de las obras concluidas a las cuantas de </w:t>
      </w:r>
      <w:r>
        <w:t>activo</w:t>
      </w:r>
      <w:r w:rsidR="009A1A06">
        <w:t xml:space="preserve"> no corriente conforme </w:t>
      </w:r>
      <w:r>
        <w:t xml:space="preserve">a </w:t>
      </w:r>
      <w:r w:rsidR="009A1A06">
        <w:t>la NICSP 17, y la conciliación</w:t>
      </w:r>
      <w:r>
        <w:t xml:space="preserve"> entre la ejecución presupuestal</w:t>
      </w:r>
      <w:r w:rsidR="009A1A06">
        <w:t xml:space="preserve"> de inversiones y </w:t>
      </w:r>
      <w:r>
        <w:t>el</w:t>
      </w:r>
      <w:r w:rsidR="009A1A06">
        <w:t xml:space="preserve"> registro contable exigida por la NICSP 24 — Presentación de Información presupuestaria, duran</w:t>
      </w:r>
      <w:r>
        <w:t>te el seguimiento en la etapa de</w:t>
      </w:r>
      <w:r w:rsidR="009A1A06">
        <w:t xml:space="preserve"> Post</w:t>
      </w:r>
      <w:r>
        <w:t>-implementación NICSP</w:t>
      </w:r>
      <w:r w:rsidR="009A1A06">
        <w:t xml:space="preserve">. </w:t>
      </w:r>
    </w:p>
    <w:p w:rsidR="000D140D" w:rsidRDefault="009A1A06" w:rsidP="00EE5904">
      <w:pPr>
        <w:numPr>
          <w:ilvl w:val="0"/>
          <w:numId w:val="1"/>
        </w:numPr>
        <w:ind w:right="0" w:hanging="360"/>
      </w:pPr>
      <w:r>
        <w:t>Preparar</w:t>
      </w:r>
      <w:r w:rsidR="00721066">
        <w:t xml:space="preserve"> informes técnicos mensuales de</w:t>
      </w:r>
      <w:r>
        <w:t xml:space="preserve"> seguimiento sobre el</w:t>
      </w:r>
      <w:r w:rsidR="00721066">
        <w:t xml:space="preserve"> activo no corriente, en los que</w:t>
      </w:r>
      <w:r>
        <w:t xml:space="preserve"> se </w:t>
      </w:r>
      <w:r w:rsidR="00721066">
        <w:t>eva</w:t>
      </w:r>
      <w:r>
        <w:t>lúen los resultados. incidencias, riesgos y recomendaciones d</w:t>
      </w:r>
      <w:r w:rsidR="00721066">
        <w:t>e mejora en las prácticas de las</w:t>
      </w:r>
      <w:r>
        <w:t xml:space="preserve"> áreas </w:t>
      </w:r>
      <w:r w:rsidR="00721066">
        <w:t>involucradas</w:t>
      </w:r>
      <w:r>
        <w:t xml:space="preserve">, sustentados </w:t>
      </w:r>
      <w:r w:rsidR="00721066">
        <w:t xml:space="preserve">en indicadores de </w:t>
      </w:r>
      <w:r w:rsidR="000D140D">
        <w:t>control</w:t>
      </w:r>
      <w:r>
        <w:t xml:space="preserve"> (bienes conciliados SIGA-SIAF, bienes con vida útil y valor residual revisados, ajustes pote depreciación y </w:t>
      </w:r>
      <w:r w:rsidR="00721066">
        <w:t>por deterioro registr</w:t>
      </w:r>
      <w:r>
        <w:t>ados) y en el cumplimiento de las revelaciones ex</w:t>
      </w:r>
      <w:r w:rsidR="000D140D">
        <w:t>igidas por las NICSP 1, 3, 5, 11</w:t>
      </w:r>
      <w:r>
        <w:t xml:space="preserve">, 16, 17, 20, 21, 24, </w:t>
      </w:r>
      <w:r w:rsidR="000D140D">
        <w:t>31, 43 y 44, en la etapa de Post-implementación</w:t>
      </w:r>
      <w:r>
        <w:t xml:space="preserve"> NICSP. </w:t>
      </w:r>
    </w:p>
    <w:p w:rsidR="009A1A06" w:rsidRPr="00EE5904" w:rsidRDefault="009A1A06" w:rsidP="00A15DF2">
      <w:pPr>
        <w:ind w:left="705" w:right="0" w:firstLine="0"/>
        <w:rPr>
          <w:highlight w:val="yellow"/>
        </w:rPr>
      </w:pPr>
    </w:p>
    <w:p w:rsidR="00A86C45" w:rsidRDefault="00963AD6">
      <w:pPr>
        <w:spacing w:after="0" w:line="259" w:lineRule="auto"/>
        <w:ind w:left="-5" w:right="0" w:hanging="10"/>
        <w:jc w:val="left"/>
      </w:pPr>
      <w:r>
        <w:rPr>
          <w:b/>
        </w:rPr>
        <w:t xml:space="preserve">CONDICIONES ESENCIALES DEL SERVICIO: </w:t>
      </w:r>
    </w:p>
    <w:tbl>
      <w:tblPr>
        <w:tblStyle w:val="TableGrid"/>
        <w:tblW w:w="8496" w:type="dxa"/>
        <w:tblInd w:w="5" w:type="dxa"/>
        <w:tblCellMar>
          <w:top w:w="60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249"/>
        <w:gridCol w:w="4247"/>
      </w:tblGrid>
      <w:tr w:rsidR="00A86C45">
        <w:trPr>
          <w:trHeight w:val="278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Default="00963AD6">
            <w:pPr>
              <w:spacing w:after="0" w:line="259" w:lineRule="auto"/>
              <w:ind w:left="8" w:right="0" w:firstLine="0"/>
              <w:jc w:val="center"/>
            </w:pPr>
            <w:r>
              <w:rPr>
                <w:b/>
              </w:rPr>
              <w:t xml:space="preserve">CONDICIONES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Default="00963AD6">
            <w:pPr>
              <w:spacing w:after="0" w:line="259" w:lineRule="auto"/>
              <w:ind w:left="6" w:right="0" w:firstLine="0"/>
              <w:jc w:val="center"/>
            </w:pPr>
            <w:r>
              <w:rPr>
                <w:b/>
              </w:rPr>
              <w:t xml:space="preserve">DETALLE </w:t>
            </w:r>
          </w:p>
        </w:tc>
      </w:tr>
      <w:tr w:rsidR="00A86C45">
        <w:trPr>
          <w:trHeight w:val="1090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Default="00963AD6">
            <w:pPr>
              <w:spacing w:after="0" w:line="259" w:lineRule="auto"/>
              <w:ind w:left="2" w:right="0" w:firstLine="0"/>
              <w:jc w:val="left"/>
            </w:pPr>
            <w:r>
              <w:t xml:space="preserve">Lugar de prestación del servicio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Default="00963AD6">
            <w:pPr>
              <w:spacing w:after="0" w:line="238" w:lineRule="auto"/>
              <w:ind w:left="0" w:right="0" w:firstLine="0"/>
              <w:jc w:val="left"/>
            </w:pPr>
            <w:r>
              <w:t xml:space="preserve">Dirección General de Economía de la Marina </w:t>
            </w:r>
          </w:p>
          <w:p w:rsidR="00A86C45" w:rsidRDefault="00963AD6">
            <w:pPr>
              <w:spacing w:after="0" w:line="259" w:lineRule="auto"/>
              <w:ind w:left="0" w:right="0" w:firstLine="0"/>
              <w:jc w:val="left"/>
            </w:pPr>
            <w:r>
              <w:t xml:space="preserve">(Av. La Marina S/N Cdra. 36 La Perla, Callao) </w:t>
            </w:r>
          </w:p>
        </w:tc>
      </w:tr>
      <w:tr w:rsidR="00A86C45">
        <w:trPr>
          <w:trHeight w:val="550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Default="00963AD6">
            <w:pPr>
              <w:spacing w:after="0" w:line="259" w:lineRule="auto"/>
              <w:ind w:left="2" w:right="0" w:firstLine="0"/>
              <w:jc w:val="left"/>
            </w:pPr>
            <w:r>
              <w:t xml:space="preserve">Duración del Servicio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Pr="00EE5904" w:rsidRDefault="00EE5904">
            <w:pPr>
              <w:spacing w:after="0" w:line="259" w:lineRule="auto"/>
              <w:ind w:left="0" w:right="0" w:firstLine="0"/>
              <w:jc w:val="left"/>
            </w:pPr>
            <w:r w:rsidRPr="00EE5904">
              <w:t xml:space="preserve">Inicio: </w:t>
            </w:r>
            <w:r w:rsidR="00963AD6" w:rsidRPr="00EE5904">
              <w:t xml:space="preserve"> </w:t>
            </w:r>
            <w:r w:rsidR="00D03D7F">
              <w:t>5</w:t>
            </w:r>
            <w:r w:rsidRPr="00EE5904">
              <w:t xml:space="preserve"> </w:t>
            </w:r>
            <w:r w:rsidR="00963AD6" w:rsidRPr="00EE5904">
              <w:t>de</w:t>
            </w:r>
            <w:r w:rsidR="00D03D7F">
              <w:t xml:space="preserve"> octubre</w:t>
            </w:r>
            <w:bookmarkStart w:id="0" w:name="_GoBack"/>
            <w:bookmarkEnd w:id="0"/>
            <w:r w:rsidR="00D03D7F">
              <w:t xml:space="preserve"> del 2026</w:t>
            </w:r>
            <w:r w:rsidR="00963AD6" w:rsidRPr="00EE5904">
              <w:t xml:space="preserve"> </w:t>
            </w:r>
          </w:p>
          <w:p w:rsidR="00A86C45" w:rsidRPr="00EE5904" w:rsidRDefault="00963AD6">
            <w:pPr>
              <w:spacing w:after="0" w:line="259" w:lineRule="auto"/>
              <w:ind w:left="0" w:right="0" w:firstLine="0"/>
              <w:jc w:val="left"/>
            </w:pPr>
            <w:r w:rsidRPr="00EE5904">
              <w:t>Té</w:t>
            </w:r>
            <w:r w:rsidR="00EE5904" w:rsidRPr="00EE5904">
              <w:t>rmino: 31 de diciembre del 2027</w:t>
            </w:r>
          </w:p>
        </w:tc>
      </w:tr>
      <w:tr w:rsidR="00A86C45">
        <w:trPr>
          <w:trHeight w:val="550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Default="00963AD6">
            <w:pPr>
              <w:spacing w:after="0" w:line="259" w:lineRule="auto"/>
              <w:ind w:left="2" w:right="0" w:firstLine="0"/>
              <w:jc w:val="left"/>
            </w:pPr>
            <w:r>
              <w:t xml:space="preserve">Remuneración Mensual 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45" w:rsidRPr="00EE5904" w:rsidRDefault="00EE5904" w:rsidP="00EE5904">
            <w:pPr>
              <w:spacing w:after="0" w:line="259" w:lineRule="auto"/>
              <w:ind w:left="0" w:right="0" w:firstLine="0"/>
              <w:jc w:val="left"/>
            </w:pPr>
            <w:r w:rsidRPr="00EE5904">
              <w:t>TRES MIL DOSCIENTOS CINCUENTA CON 00/100 SOLES (S/ 3,25</w:t>
            </w:r>
            <w:r w:rsidR="00963AD6" w:rsidRPr="00EE5904">
              <w:t xml:space="preserve">0.00) </w:t>
            </w:r>
          </w:p>
        </w:tc>
      </w:tr>
    </w:tbl>
    <w:p w:rsidR="00A86C45" w:rsidRDefault="00963AD6">
      <w:pPr>
        <w:spacing w:after="159" w:line="259" w:lineRule="auto"/>
        <w:ind w:left="0" w:right="0" w:firstLine="0"/>
        <w:jc w:val="left"/>
      </w:pPr>
      <w:r>
        <w:t xml:space="preserve"> </w:t>
      </w:r>
    </w:p>
    <w:p w:rsidR="00A86C45" w:rsidRDefault="00963AD6">
      <w:pPr>
        <w:ind w:left="0" w:right="0" w:firstLine="0"/>
      </w:pPr>
      <w:r>
        <w:t xml:space="preserve"> </w:t>
      </w:r>
    </w:p>
    <w:sectPr w:rsidR="00A86C45">
      <w:footerReference w:type="even" r:id="rId7"/>
      <w:footerReference w:type="default" r:id="rId8"/>
      <w:footerReference w:type="first" r:id="rId9"/>
      <w:pgSz w:w="11906" w:h="16838"/>
      <w:pgMar w:top="1020" w:right="1694" w:bottom="1483" w:left="1702" w:header="720" w:footer="1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489" w:rsidRDefault="00963AD6">
      <w:pPr>
        <w:spacing w:after="0" w:line="240" w:lineRule="auto"/>
      </w:pPr>
      <w:r>
        <w:separator/>
      </w:r>
    </w:p>
  </w:endnote>
  <w:endnote w:type="continuationSeparator" w:id="0">
    <w:p w:rsidR="00FF6489" w:rsidRDefault="00963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C45" w:rsidRDefault="00963AD6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- </w:t>
    </w:r>
    <w:r w:rsidR="00D03D7F">
      <w:fldChar w:fldCharType="begin"/>
    </w:r>
    <w:r w:rsidR="00D03D7F">
      <w:instrText xml:space="preserve"> NUMPAGES   \* MERGEFORMAT </w:instrText>
    </w:r>
    <w:r w:rsidR="00D03D7F">
      <w:fldChar w:fldCharType="separate"/>
    </w:r>
    <w:r>
      <w:t>3</w:t>
    </w:r>
    <w:r w:rsidR="00D03D7F">
      <w:fldChar w:fldCharType="end"/>
    </w:r>
    <w:r>
      <w:t xml:space="preserve"> </w:t>
    </w:r>
  </w:p>
  <w:p w:rsidR="00A86C45" w:rsidRDefault="00963AD6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C45" w:rsidRDefault="00963AD6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03D7F">
      <w:rPr>
        <w:noProof/>
      </w:rPr>
      <w:t>2</w:t>
    </w:r>
    <w:r>
      <w:fldChar w:fldCharType="end"/>
    </w:r>
    <w:r>
      <w:t xml:space="preserve"> - </w:t>
    </w:r>
    <w:r w:rsidR="00D03D7F">
      <w:fldChar w:fldCharType="begin"/>
    </w:r>
    <w:r w:rsidR="00D03D7F">
      <w:instrText xml:space="preserve"> NUMPAGES   \* MERGEFORMAT </w:instrText>
    </w:r>
    <w:r w:rsidR="00D03D7F">
      <w:fldChar w:fldCharType="separate"/>
    </w:r>
    <w:r w:rsidR="00D03D7F">
      <w:rPr>
        <w:noProof/>
      </w:rPr>
      <w:t>3</w:t>
    </w:r>
    <w:r w:rsidR="00D03D7F">
      <w:rPr>
        <w:noProof/>
      </w:rPr>
      <w:fldChar w:fldCharType="end"/>
    </w:r>
    <w:r>
      <w:t xml:space="preserve"> </w:t>
    </w:r>
  </w:p>
  <w:p w:rsidR="00A86C45" w:rsidRDefault="00963AD6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C45" w:rsidRDefault="00963AD6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- </w:t>
    </w:r>
    <w:r w:rsidR="00D03D7F">
      <w:fldChar w:fldCharType="begin"/>
    </w:r>
    <w:r w:rsidR="00D03D7F">
      <w:instrText xml:space="preserve"> NUMPAGES   \* MERGEFORMAT </w:instrText>
    </w:r>
    <w:r w:rsidR="00D03D7F">
      <w:fldChar w:fldCharType="separate"/>
    </w:r>
    <w:r>
      <w:t>3</w:t>
    </w:r>
    <w:r w:rsidR="00D03D7F">
      <w:fldChar w:fldCharType="end"/>
    </w:r>
    <w:r>
      <w:t xml:space="preserve"> </w:t>
    </w:r>
  </w:p>
  <w:p w:rsidR="00A86C45" w:rsidRDefault="00963AD6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489" w:rsidRDefault="00963AD6">
      <w:pPr>
        <w:spacing w:after="0" w:line="240" w:lineRule="auto"/>
      </w:pPr>
      <w:r>
        <w:separator/>
      </w:r>
    </w:p>
  </w:footnote>
  <w:footnote w:type="continuationSeparator" w:id="0">
    <w:p w:rsidR="00FF6489" w:rsidRDefault="00963A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9254A"/>
    <w:multiLevelType w:val="hybridMultilevel"/>
    <w:tmpl w:val="3364CF2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B4B03"/>
    <w:multiLevelType w:val="hybridMultilevel"/>
    <w:tmpl w:val="032E36EC"/>
    <w:lvl w:ilvl="0" w:tplc="6FE07D88">
      <w:start w:val="1"/>
      <w:numFmt w:val="bullet"/>
      <w:lvlText w:val="•"/>
      <w:lvlJc w:val="left"/>
      <w:pPr>
        <w:ind w:left="2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4AC082">
      <w:start w:val="1"/>
      <w:numFmt w:val="bullet"/>
      <w:lvlText w:val="o"/>
      <w:lvlJc w:val="left"/>
      <w:pPr>
        <w:ind w:left="11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3CC2D4C">
      <w:start w:val="1"/>
      <w:numFmt w:val="bullet"/>
      <w:lvlText w:val="▪"/>
      <w:lvlJc w:val="left"/>
      <w:pPr>
        <w:ind w:left="18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42A76EA">
      <w:start w:val="1"/>
      <w:numFmt w:val="bullet"/>
      <w:lvlText w:val="•"/>
      <w:lvlJc w:val="left"/>
      <w:pPr>
        <w:ind w:left="26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B20640E">
      <w:start w:val="1"/>
      <w:numFmt w:val="bullet"/>
      <w:lvlText w:val="o"/>
      <w:lvlJc w:val="left"/>
      <w:pPr>
        <w:ind w:left="33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FC83C6">
      <w:start w:val="1"/>
      <w:numFmt w:val="bullet"/>
      <w:lvlText w:val="▪"/>
      <w:lvlJc w:val="left"/>
      <w:pPr>
        <w:ind w:left="40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4CE8FCE">
      <w:start w:val="1"/>
      <w:numFmt w:val="bullet"/>
      <w:lvlText w:val="•"/>
      <w:lvlJc w:val="left"/>
      <w:pPr>
        <w:ind w:left="47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53478EC">
      <w:start w:val="1"/>
      <w:numFmt w:val="bullet"/>
      <w:lvlText w:val="o"/>
      <w:lvlJc w:val="left"/>
      <w:pPr>
        <w:ind w:left="54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527CC8">
      <w:start w:val="1"/>
      <w:numFmt w:val="bullet"/>
      <w:lvlText w:val="▪"/>
      <w:lvlJc w:val="left"/>
      <w:pPr>
        <w:ind w:left="6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BF26958"/>
    <w:multiLevelType w:val="hybridMultilevel"/>
    <w:tmpl w:val="63CE5A60"/>
    <w:lvl w:ilvl="0" w:tplc="A7E6B138">
      <w:start w:val="1"/>
      <w:numFmt w:val="bullet"/>
      <w:lvlText w:val="•"/>
      <w:lvlJc w:val="left"/>
      <w:pPr>
        <w:ind w:left="2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7C6F58">
      <w:start w:val="1"/>
      <w:numFmt w:val="bullet"/>
      <w:lvlText w:val="o"/>
      <w:lvlJc w:val="left"/>
      <w:pPr>
        <w:ind w:left="11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0EE2A8C">
      <w:start w:val="1"/>
      <w:numFmt w:val="bullet"/>
      <w:lvlText w:val="▪"/>
      <w:lvlJc w:val="left"/>
      <w:pPr>
        <w:ind w:left="18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D2566E">
      <w:start w:val="1"/>
      <w:numFmt w:val="bullet"/>
      <w:lvlText w:val="•"/>
      <w:lvlJc w:val="left"/>
      <w:pPr>
        <w:ind w:left="26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064C04">
      <w:start w:val="1"/>
      <w:numFmt w:val="bullet"/>
      <w:lvlText w:val="o"/>
      <w:lvlJc w:val="left"/>
      <w:pPr>
        <w:ind w:left="33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32153A">
      <w:start w:val="1"/>
      <w:numFmt w:val="bullet"/>
      <w:lvlText w:val="▪"/>
      <w:lvlJc w:val="left"/>
      <w:pPr>
        <w:ind w:left="40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E54795A">
      <w:start w:val="1"/>
      <w:numFmt w:val="bullet"/>
      <w:lvlText w:val="•"/>
      <w:lvlJc w:val="left"/>
      <w:pPr>
        <w:ind w:left="47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C89C3C">
      <w:start w:val="1"/>
      <w:numFmt w:val="bullet"/>
      <w:lvlText w:val="o"/>
      <w:lvlJc w:val="left"/>
      <w:pPr>
        <w:ind w:left="54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949AE6">
      <w:start w:val="1"/>
      <w:numFmt w:val="bullet"/>
      <w:lvlText w:val="▪"/>
      <w:lvlJc w:val="left"/>
      <w:pPr>
        <w:ind w:left="6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B5C4426"/>
    <w:multiLevelType w:val="hybridMultilevel"/>
    <w:tmpl w:val="74E26404"/>
    <w:lvl w:ilvl="0" w:tplc="7A30E25E">
      <w:start w:val="1"/>
      <w:numFmt w:val="decimal"/>
      <w:lvlText w:val="%1."/>
      <w:lvlJc w:val="left"/>
      <w:pPr>
        <w:ind w:left="70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8690EA">
      <w:start w:val="1"/>
      <w:numFmt w:val="lowerLetter"/>
      <w:lvlText w:val="%2"/>
      <w:lvlJc w:val="left"/>
      <w:pPr>
        <w:ind w:left="14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3B422E6">
      <w:start w:val="1"/>
      <w:numFmt w:val="lowerRoman"/>
      <w:lvlText w:val="%3"/>
      <w:lvlJc w:val="left"/>
      <w:pPr>
        <w:ind w:left="21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3AA062">
      <w:start w:val="1"/>
      <w:numFmt w:val="decimal"/>
      <w:lvlText w:val="%4"/>
      <w:lvlJc w:val="left"/>
      <w:pPr>
        <w:ind w:left="28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7AFA52">
      <w:start w:val="1"/>
      <w:numFmt w:val="lowerLetter"/>
      <w:lvlText w:val="%5"/>
      <w:lvlJc w:val="left"/>
      <w:pPr>
        <w:ind w:left="36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EDEA270">
      <w:start w:val="1"/>
      <w:numFmt w:val="lowerRoman"/>
      <w:lvlText w:val="%6"/>
      <w:lvlJc w:val="left"/>
      <w:pPr>
        <w:ind w:left="43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245E08">
      <w:start w:val="1"/>
      <w:numFmt w:val="decimal"/>
      <w:lvlText w:val="%7"/>
      <w:lvlJc w:val="left"/>
      <w:pPr>
        <w:ind w:left="50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6C7F84">
      <w:start w:val="1"/>
      <w:numFmt w:val="lowerLetter"/>
      <w:lvlText w:val="%8"/>
      <w:lvlJc w:val="left"/>
      <w:pPr>
        <w:ind w:left="57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A686B4">
      <w:start w:val="1"/>
      <w:numFmt w:val="lowerRoman"/>
      <w:lvlText w:val="%9"/>
      <w:lvlJc w:val="left"/>
      <w:pPr>
        <w:ind w:left="64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772260D"/>
    <w:multiLevelType w:val="hybridMultilevel"/>
    <w:tmpl w:val="FF1430B4"/>
    <w:lvl w:ilvl="0" w:tplc="E57EAF42">
      <w:start w:val="1"/>
      <w:numFmt w:val="bullet"/>
      <w:lvlText w:val="•"/>
      <w:lvlJc w:val="left"/>
      <w:pPr>
        <w:ind w:left="2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7D6D61A">
      <w:start w:val="1"/>
      <w:numFmt w:val="bullet"/>
      <w:lvlText w:val="o"/>
      <w:lvlJc w:val="left"/>
      <w:pPr>
        <w:ind w:left="11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8322760">
      <w:start w:val="1"/>
      <w:numFmt w:val="bullet"/>
      <w:lvlText w:val="▪"/>
      <w:lvlJc w:val="left"/>
      <w:pPr>
        <w:ind w:left="18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E20746">
      <w:start w:val="1"/>
      <w:numFmt w:val="bullet"/>
      <w:lvlText w:val="•"/>
      <w:lvlJc w:val="left"/>
      <w:pPr>
        <w:ind w:left="26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7407A8">
      <w:start w:val="1"/>
      <w:numFmt w:val="bullet"/>
      <w:lvlText w:val="o"/>
      <w:lvlJc w:val="left"/>
      <w:pPr>
        <w:ind w:left="33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F2AB56">
      <w:start w:val="1"/>
      <w:numFmt w:val="bullet"/>
      <w:lvlText w:val="▪"/>
      <w:lvlJc w:val="left"/>
      <w:pPr>
        <w:ind w:left="40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E2C675E">
      <w:start w:val="1"/>
      <w:numFmt w:val="bullet"/>
      <w:lvlText w:val="•"/>
      <w:lvlJc w:val="left"/>
      <w:pPr>
        <w:ind w:left="47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168980">
      <w:start w:val="1"/>
      <w:numFmt w:val="bullet"/>
      <w:lvlText w:val="o"/>
      <w:lvlJc w:val="left"/>
      <w:pPr>
        <w:ind w:left="54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D782B2C">
      <w:start w:val="1"/>
      <w:numFmt w:val="bullet"/>
      <w:lvlText w:val="▪"/>
      <w:lvlJc w:val="left"/>
      <w:pPr>
        <w:ind w:left="6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45"/>
    <w:rsid w:val="0007041B"/>
    <w:rsid w:val="000D140D"/>
    <w:rsid w:val="00721066"/>
    <w:rsid w:val="007F424A"/>
    <w:rsid w:val="009045DE"/>
    <w:rsid w:val="00963AD6"/>
    <w:rsid w:val="009A1A06"/>
    <w:rsid w:val="00A15DF2"/>
    <w:rsid w:val="00A86C45"/>
    <w:rsid w:val="00B31C81"/>
    <w:rsid w:val="00D03D7F"/>
    <w:rsid w:val="00E611ED"/>
    <w:rsid w:val="00E640E1"/>
    <w:rsid w:val="00EE5904"/>
    <w:rsid w:val="00FF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D3C874"/>
  <w15:docId w15:val="{526E6FB1-1861-4375-8022-1D3227EAB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1" w:line="267" w:lineRule="auto"/>
      <w:ind w:left="730" w:right="6" w:hanging="370"/>
      <w:jc w:val="both"/>
    </w:pPr>
    <w:rPr>
      <w:rFonts w:ascii="Century Gothic" w:eastAsia="Century Gothic" w:hAnsi="Century Gothic" w:cs="Century Gothic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E640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907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QUISPE ANDRADE VICTOR</dc:creator>
  <cp:keywords/>
  <cp:lastModifiedBy>GARCIA ORELLANA ANGGIE</cp:lastModifiedBy>
  <cp:revision>8</cp:revision>
  <dcterms:created xsi:type="dcterms:W3CDTF">2026-09-29T17:10:00Z</dcterms:created>
  <dcterms:modified xsi:type="dcterms:W3CDTF">2026-09-29T17:33:00Z</dcterms:modified>
</cp:coreProperties>
</file>